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CB" w:rsidRDefault="00BF4DCB" w:rsidP="00F85DF4">
      <w:pPr>
        <w:rPr>
          <w:lang w:val="en-GB"/>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252"/>
        <w:gridCol w:w="188"/>
        <w:gridCol w:w="40"/>
        <w:gridCol w:w="402"/>
        <w:gridCol w:w="2956"/>
        <w:gridCol w:w="1529"/>
        <w:gridCol w:w="100"/>
        <w:gridCol w:w="33"/>
        <w:gridCol w:w="21"/>
        <w:gridCol w:w="213"/>
        <w:gridCol w:w="1003"/>
        <w:gridCol w:w="110"/>
        <w:gridCol w:w="973"/>
        <w:gridCol w:w="1170"/>
      </w:tblGrid>
      <w:tr w:rsidR="00BF4DCB" w:rsidRPr="0086110A" w:rsidTr="001C774D">
        <w:trPr>
          <w:trHeight w:hRule="exact" w:val="360"/>
        </w:trPr>
        <w:tc>
          <w:tcPr>
            <w:tcW w:w="6367" w:type="dxa"/>
            <w:gridSpan w:val="6"/>
            <w:vMerge w:val="restart"/>
          </w:tcPr>
          <w:p w:rsidR="00BF4DCB" w:rsidRPr="002C79E9" w:rsidRDefault="00BF4DCB" w:rsidP="00506E89">
            <w:pPr>
              <w:pStyle w:val="Heading1"/>
              <w:rPr>
                <w:sz w:val="40"/>
              </w:rPr>
            </w:pPr>
            <w:bookmarkStart w:id="0" w:name="MinuteHeading"/>
            <w:bookmarkEnd w:id="0"/>
            <w:r w:rsidRPr="002C79E9">
              <w:rPr>
                <w:sz w:val="40"/>
              </w:rPr>
              <w:t>SPoRT / NWS Coordination Call</w:t>
            </w:r>
          </w:p>
          <w:p w:rsidR="00BF4DCB" w:rsidRPr="0086110A" w:rsidRDefault="00BF4DCB" w:rsidP="0086110A"/>
        </w:tc>
        <w:tc>
          <w:tcPr>
            <w:tcW w:w="3623" w:type="dxa"/>
            <w:gridSpan w:val="8"/>
            <w:vAlign w:val="center"/>
          </w:tcPr>
          <w:p w:rsidR="00BF4DCB" w:rsidRPr="0086110A" w:rsidRDefault="00BF4DCB" w:rsidP="0086110A">
            <w:pPr>
              <w:pStyle w:val="MeetingInformation"/>
            </w:pPr>
            <w:r>
              <w:t>August 19, 2010</w:t>
            </w:r>
          </w:p>
        </w:tc>
      </w:tr>
      <w:tr w:rsidR="00BF4DCB" w:rsidRPr="0086110A" w:rsidTr="001C774D">
        <w:trPr>
          <w:trHeight w:hRule="exact" w:val="360"/>
        </w:trPr>
        <w:tc>
          <w:tcPr>
            <w:tcW w:w="6367" w:type="dxa"/>
            <w:gridSpan w:val="6"/>
            <w:vMerge/>
          </w:tcPr>
          <w:p w:rsidR="00BF4DCB" w:rsidRPr="0086110A" w:rsidRDefault="00BF4DCB" w:rsidP="0086110A"/>
        </w:tc>
        <w:tc>
          <w:tcPr>
            <w:tcW w:w="3623" w:type="dxa"/>
            <w:gridSpan w:val="8"/>
            <w:vAlign w:val="center"/>
          </w:tcPr>
          <w:p w:rsidR="00BF4DCB" w:rsidRPr="0086110A" w:rsidRDefault="00BF4DCB" w:rsidP="0086110A">
            <w:pPr>
              <w:pStyle w:val="MeetingInformation"/>
            </w:pPr>
            <w:r>
              <w:t>9:00AM</w:t>
            </w:r>
          </w:p>
        </w:tc>
      </w:tr>
      <w:tr w:rsidR="00BF4DCB" w:rsidRPr="0086110A" w:rsidTr="001C774D">
        <w:trPr>
          <w:trHeight w:hRule="exact" w:val="360"/>
        </w:trPr>
        <w:tc>
          <w:tcPr>
            <w:tcW w:w="6367" w:type="dxa"/>
            <w:gridSpan w:val="6"/>
            <w:vMerge/>
          </w:tcPr>
          <w:p w:rsidR="00BF4DCB" w:rsidRPr="0086110A" w:rsidRDefault="00BF4DCB" w:rsidP="0086110A"/>
        </w:tc>
        <w:tc>
          <w:tcPr>
            <w:tcW w:w="3623" w:type="dxa"/>
            <w:gridSpan w:val="8"/>
            <w:vAlign w:val="center"/>
          </w:tcPr>
          <w:p w:rsidR="00BF4DCB" w:rsidRPr="0086110A" w:rsidRDefault="00BF4DCB" w:rsidP="0086110A">
            <w:pPr>
              <w:pStyle w:val="MeetingInformation"/>
            </w:pPr>
          </w:p>
        </w:tc>
      </w:tr>
      <w:tr w:rsidR="00BF4DCB" w:rsidRPr="0086110A" w:rsidTr="001C774D">
        <w:trPr>
          <w:trHeight w:hRule="exact" w:val="360"/>
        </w:trPr>
        <w:tc>
          <w:tcPr>
            <w:tcW w:w="1882" w:type="dxa"/>
            <w:gridSpan w:val="4"/>
            <w:vAlign w:val="center"/>
          </w:tcPr>
          <w:p w:rsidR="00BF4DCB" w:rsidRPr="0086110A" w:rsidRDefault="00BF4DCB" w:rsidP="0086110A">
            <w:pPr>
              <w:pStyle w:val="FieldLabel"/>
            </w:pPr>
            <w:r w:rsidRPr="0086110A">
              <w:t>Meeting called by:</w:t>
            </w:r>
          </w:p>
        </w:tc>
        <w:tc>
          <w:tcPr>
            <w:tcW w:w="2956" w:type="dxa"/>
            <w:vAlign w:val="center"/>
          </w:tcPr>
          <w:p w:rsidR="00BF4DCB" w:rsidRPr="0086110A" w:rsidRDefault="00BF4DCB" w:rsidP="0086110A">
            <w:pPr>
              <w:pStyle w:val="FieldText"/>
            </w:pPr>
            <w:r>
              <w:t>Bernard Meisner</w:t>
            </w:r>
          </w:p>
        </w:tc>
        <w:tc>
          <w:tcPr>
            <w:tcW w:w="1896" w:type="dxa"/>
            <w:gridSpan w:val="5"/>
            <w:vAlign w:val="center"/>
          </w:tcPr>
          <w:p w:rsidR="00BF4DCB" w:rsidRPr="0086110A" w:rsidRDefault="00BF4DCB" w:rsidP="0086110A">
            <w:pPr>
              <w:pStyle w:val="FieldLabel"/>
            </w:pPr>
            <w:r w:rsidRPr="0086110A">
              <w:t>Type of meeting:</w:t>
            </w:r>
          </w:p>
        </w:tc>
        <w:tc>
          <w:tcPr>
            <w:tcW w:w="3256" w:type="dxa"/>
            <w:gridSpan w:val="4"/>
            <w:vAlign w:val="center"/>
          </w:tcPr>
          <w:p w:rsidR="00BF4DCB" w:rsidRPr="0086110A" w:rsidRDefault="00BF4DCB" w:rsidP="0086110A">
            <w:pPr>
              <w:pStyle w:val="FieldText"/>
            </w:pPr>
            <w:r>
              <w:t>coordination</w:t>
            </w:r>
          </w:p>
        </w:tc>
      </w:tr>
      <w:tr w:rsidR="00BF4DCB" w:rsidRPr="0086110A" w:rsidTr="001C774D">
        <w:trPr>
          <w:trHeight w:hRule="exact" w:val="360"/>
        </w:trPr>
        <w:tc>
          <w:tcPr>
            <w:tcW w:w="1882" w:type="dxa"/>
            <w:gridSpan w:val="4"/>
            <w:vAlign w:val="center"/>
          </w:tcPr>
          <w:p w:rsidR="00BF4DCB" w:rsidRPr="0086110A" w:rsidRDefault="00BF4DCB" w:rsidP="0086110A">
            <w:pPr>
              <w:pStyle w:val="FieldLabel"/>
            </w:pPr>
            <w:r w:rsidRPr="0086110A">
              <w:t>Facilitator:</w:t>
            </w:r>
          </w:p>
        </w:tc>
        <w:tc>
          <w:tcPr>
            <w:tcW w:w="2956" w:type="dxa"/>
            <w:vAlign w:val="center"/>
          </w:tcPr>
          <w:p w:rsidR="00BF4DCB" w:rsidRPr="0086110A" w:rsidRDefault="00BF4DCB" w:rsidP="0086110A">
            <w:pPr>
              <w:pStyle w:val="FieldText"/>
            </w:pPr>
            <w:r>
              <w:t>Kevin Fuell</w:t>
            </w:r>
          </w:p>
        </w:tc>
        <w:tc>
          <w:tcPr>
            <w:tcW w:w="1896" w:type="dxa"/>
            <w:gridSpan w:val="5"/>
            <w:vAlign w:val="center"/>
          </w:tcPr>
          <w:p w:rsidR="00BF4DCB" w:rsidRPr="0086110A" w:rsidRDefault="00BF4DCB" w:rsidP="0086110A">
            <w:pPr>
              <w:pStyle w:val="FieldLabel"/>
            </w:pPr>
            <w:r w:rsidRPr="0086110A">
              <w:t>Note taker:</w:t>
            </w:r>
          </w:p>
        </w:tc>
        <w:tc>
          <w:tcPr>
            <w:tcW w:w="3256" w:type="dxa"/>
            <w:gridSpan w:val="4"/>
            <w:vAlign w:val="center"/>
          </w:tcPr>
          <w:p w:rsidR="00BF4DCB" w:rsidRPr="0086110A" w:rsidRDefault="00BF4DCB" w:rsidP="0086110A">
            <w:pPr>
              <w:pStyle w:val="FieldText"/>
            </w:pPr>
            <w:r>
              <w:t>Kevin Fuell</w:t>
            </w:r>
          </w:p>
        </w:tc>
      </w:tr>
      <w:tr w:rsidR="00BF4DCB" w:rsidRPr="0086110A" w:rsidTr="001C774D">
        <w:trPr>
          <w:trHeight w:hRule="exact" w:val="360"/>
        </w:trPr>
        <w:tc>
          <w:tcPr>
            <w:tcW w:w="1882" w:type="dxa"/>
            <w:gridSpan w:val="4"/>
            <w:vAlign w:val="center"/>
          </w:tcPr>
          <w:p w:rsidR="00BF4DCB" w:rsidRPr="0086110A" w:rsidRDefault="00BF4DCB" w:rsidP="0086110A">
            <w:pPr>
              <w:pStyle w:val="FieldLabel"/>
            </w:pPr>
            <w:r w:rsidRPr="0086110A">
              <w:t>Timekeeper:</w:t>
            </w:r>
          </w:p>
        </w:tc>
        <w:tc>
          <w:tcPr>
            <w:tcW w:w="2956" w:type="dxa"/>
            <w:vAlign w:val="center"/>
          </w:tcPr>
          <w:p w:rsidR="00BF4DCB" w:rsidRPr="0086110A" w:rsidRDefault="00BF4DCB" w:rsidP="0086110A">
            <w:pPr>
              <w:pStyle w:val="FieldText"/>
            </w:pPr>
          </w:p>
        </w:tc>
        <w:tc>
          <w:tcPr>
            <w:tcW w:w="1896" w:type="dxa"/>
            <w:gridSpan w:val="5"/>
            <w:vAlign w:val="center"/>
          </w:tcPr>
          <w:p w:rsidR="00BF4DCB" w:rsidRPr="0086110A" w:rsidRDefault="00BF4DCB" w:rsidP="0086110A">
            <w:pPr>
              <w:pStyle w:val="FieldLabel"/>
            </w:pPr>
          </w:p>
        </w:tc>
        <w:tc>
          <w:tcPr>
            <w:tcW w:w="3256" w:type="dxa"/>
            <w:gridSpan w:val="4"/>
            <w:vAlign w:val="center"/>
          </w:tcPr>
          <w:p w:rsidR="00BF4DCB" w:rsidRPr="0086110A" w:rsidRDefault="00BF4DCB" w:rsidP="0086110A">
            <w:pPr>
              <w:pStyle w:val="FieldText"/>
            </w:pPr>
          </w:p>
        </w:tc>
      </w:tr>
      <w:tr w:rsidR="00BF4DCB" w:rsidRPr="0086110A" w:rsidTr="00633B56">
        <w:trPr>
          <w:trHeight w:hRule="exact" w:val="360"/>
        </w:trPr>
        <w:tc>
          <w:tcPr>
            <w:tcW w:w="1252" w:type="dxa"/>
            <w:vAlign w:val="center"/>
          </w:tcPr>
          <w:p w:rsidR="00BF4DCB" w:rsidRPr="0086110A" w:rsidRDefault="00BF4DCB" w:rsidP="0086110A">
            <w:pPr>
              <w:pStyle w:val="FieldLabel"/>
            </w:pPr>
            <w:r w:rsidRPr="0086110A">
              <w:t>Attendees:</w:t>
            </w:r>
          </w:p>
        </w:tc>
        <w:tc>
          <w:tcPr>
            <w:tcW w:w="8738" w:type="dxa"/>
            <w:gridSpan w:val="13"/>
            <w:vAlign w:val="center"/>
          </w:tcPr>
          <w:p w:rsidR="00BF4DCB" w:rsidRPr="0086110A" w:rsidRDefault="00BF4DCB" w:rsidP="0086110A">
            <w:pPr>
              <w:pStyle w:val="FieldText"/>
            </w:pPr>
          </w:p>
        </w:tc>
      </w:tr>
      <w:tr w:rsidR="00BF4DCB" w:rsidRPr="0086110A" w:rsidTr="00633B56">
        <w:trPr>
          <w:trHeight w:val="720"/>
        </w:trPr>
        <w:tc>
          <w:tcPr>
            <w:tcW w:w="9990" w:type="dxa"/>
            <w:gridSpan w:val="14"/>
          </w:tcPr>
          <w:p w:rsidR="00BF4DCB" w:rsidRDefault="00BF4DCB" w:rsidP="00745089">
            <w:pPr>
              <w:pStyle w:val="FieldText"/>
            </w:pPr>
            <w:r>
              <w:t>From SPoRT: Kevin Fuell, Jon Case</w:t>
            </w:r>
          </w:p>
          <w:p w:rsidR="00BF4DCB" w:rsidRPr="0086110A" w:rsidRDefault="00BF4DCB" w:rsidP="00745089">
            <w:pPr>
              <w:pStyle w:val="FieldText"/>
            </w:pPr>
            <w:r>
              <w:t xml:space="preserve">From NWS: SMG -Brian Hoeth, HGX – Lance Wood, MLB – Dave Sharp, Pete Blottman, Matt (Forecaster), </w:t>
            </w:r>
            <w:r>
              <w:br/>
              <w:t xml:space="preserve">                    MFL – Pablo Santos</w:t>
            </w:r>
          </w:p>
        </w:tc>
      </w:tr>
      <w:tr w:rsidR="00BF4DCB" w:rsidRPr="0086110A" w:rsidTr="001C774D">
        <w:trPr>
          <w:trHeight w:hRule="exact" w:val="360"/>
        </w:trPr>
        <w:tc>
          <w:tcPr>
            <w:tcW w:w="1440" w:type="dxa"/>
            <w:gridSpan w:val="2"/>
            <w:vAlign w:val="center"/>
          </w:tcPr>
          <w:p w:rsidR="00BF4DCB" w:rsidRPr="0086110A" w:rsidRDefault="00BF4DCB" w:rsidP="0086110A">
            <w:pPr>
              <w:pStyle w:val="FieldLabel"/>
            </w:pPr>
            <w:r w:rsidRPr="0086110A">
              <w:t>Please read:</w:t>
            </w:r>
          </w:p>
        </w:tc>
        <w:tc>
          <w:tcPr>
            <w:tcW w:w="8550" w:type="dxa"/>
            <w:gridSpan w:val="12"/>
            <w:vAlign w:val="center"/>
          </w:tcPr>
          <w:p w:rsidR="00BF4DCB" w:rsidRPr="0086110A" w:rsidRDefault="00BF4DCB" w:rsidP="0086110A">
            <w:pPr>
              <w:pStyle w:val="FieldText"/>
            </w:pPr>
          </w:p>
        </w:tc>
      </w:tr>
      <w:tr w:rsidR="00BF4DCB" w:rsidRPr="0086110A" w:rsidTr="001C774D">
        <w:trPr>
          <w:trHeight w:hRule="exact" w:val="360"/>
        </w:trPr>
        <w:tc>
          <w:tcPr>
            <w:tcW w:w="1440" w:type="dxa"/>
            <w:gridSpan w:val="2"/>
            <w:vAlign w:val="center"/>
          </w:tcPr>
          <w:p w:rsidR="00BF4DCB" w:rsidRPr="0086110A" w:rsidRDefault="00BF4DCB" w:rsidP="0086110A">
            <w:pPr>
              <w:pStyle w:val="FieldLabel"/>
            </w:pPr>
            <w:r w:rsidRPr="0086110A">
              <w:t>Please bring:</w:t>
            </w:r>
          </w:p>
        </w:tc>
        <w:tc>
          <w:tcPr>
            <w:tcW w:w="8550" w:type="dxa"/>
            <w:gridSpan w:val="12"/>
            <w:vAlign w:val="center"/>
          </w:tcPr>
          <w:p w:rsidR="00BF4DCB" w:rsidRPr="0086110A" w:rsidRDefault="00BF4DCB" w:rsidP="0086110A">
            <w:pPr>
              <w:pStyle w:val="FieldText"/>
            </w:pPr>
          </w:p>
        </w:tc>
      </w:tr>
      <w:tr w:rsidR="00BF4DCB" w:rsidRPr="0086110A" w:rsidTr="00633B56">
        <w:trPr>
          <w:trHeight w:hRule="exact" w:val="576"/>
        </w:trPr>
        <w:tc>
          <w:tcPr>
            <w:tcW w:w="9990" w:type="dxa"/>
            <w:gridSpan w:val="14"/>
            <w:vAlign w:val="center"/>
          </w:tcPr>
          <w:p w:rsidR="00BF4DCB" w:rsidRPr="0086110A" w:rsidRDefault="00BF4DCB" w:rsidP="0086110A">
            <w:pPr>
              <w:pStyle w:val="Heading2"/>
            </w:pPr>
            <w:r w:rsidRPr="0086110A">
              <w:t>Minutes</w:t>
            </w:r>
          </w:p>
        </w:tc>
      </w:tr>
      <w:tr w:rsidR="00BF4DCB" w:rsidRPr="0086110A" w:rsidTr="00396C83">
        <w:trPr>
          <w:trHeight w:hRule="exact" w:val="228"/>
        </w:trPr>
        <w:tc>
          <w:tcPr>
            <w:tcW w:w="9990" w:type="dxa"/>
            <w:gridSpan w:val="14"/>
            <w:shd w:val="clear" w:color="auto" w:fill="4B4B4B"/>
            <w:vAlign w:val="center"/>
          </w:tcPr>
          <w:p w:rsidR="00BF4DCB" w:rsidRPr="0086110A" w:rsidRDefault="00BF4DCB" w:rsidP="0086110A">
            <w:pPr>
              <w:pStyle w:val="FieldText"/>
            </w:pPr>
          </w:p>
        </w:tc>
      </w:tr>
      <w:tr w:rsidR="00BF4DCB" w:rsidRPr="0086110A" w:rsidTr="001C774D">
        <w:trPr>
          <w:trHeight w:hRule="exact" w:val="1773"/>
        </w:trPr>
        <w:tc>
          <w:tcPr>
            <w:tcW w:w="1440" w:type="dxa"/>
            <w:gridSpan w:val="2"/>
            <w:vAlign w:val="center"/>
          </w:tcPr>
          <w:p w:rsidR="00BF4DCB" w:rsidRPr="0086110A" w:rsidRDefault="00BF4DCB" w:rsidP="0086110A">
            <w:pPr>
              <w:pStyle w:val="FieldLabel"/>
            </w:pPr>
            <w:bookmarkStart w:id="1" w:name="MinuteItems"/>
            <w:bookmarkStart w:id="2" w:name="MinuteTopicSection"/>
            <w:bookmarkEnd w:id="1"/>
            <w:r>
              <w:t>Agenda i</w:t>
            </w:r>
            <w:r w:rsidRPr="0086110A">
              <w:t>tem:</w:t>
            </w:r>
          </w:p>
        </w:tc>
        <w:tc>
          <w:tcPr>
            <w:tcW w:w="5027" w:type="dxa"/>
            <w:gridSpan w:val="5"/>
            <w:vAlign w:val="center"/>
          </w:tcPr>
          <w:p w:rsidR="00BF4DCB" w:rsidRDefault="00BF4DCB" w:rsidP="00633B56">
            <w:pPr>
              <w:pStyle w:val="FieldText"/>
            </w:pPr>
            <w:r>
              <w:t>NASA Land Information System</w:t>
            </w:r>
            <w:r>
              <w:br/>
              <w:t>1) Case results by NASA Summer Intern on the use of LIS in 2009 BMX WFO Convection Events</w:t>
            </w:r>
          </w:p>
          <w:p w:rsidR="00BF4DCB" w:rsidRDefault="00BF4DCB" w:rsidP="00633B56">
            <w:pPr>
              <w:pStyle w:val="FieldText"/>
            </w:pPr>
            <w:r>
              <w:t>2) Current work to use a MODIS-based Greenness Vegetation Fraction (GVF) within LIS</w:t>
            </w:r>
          </w:p>
          <w:p w:rsidR="00BF4DCB" w:rsidRPr="0086110A" w:rsidRDefault="00BF4DCB" w:rsidP="00633B56">
            <w:pPr>
              <w:pStyle w:val="FieldText"/>
            </w:pPr>
            <w:r>
              <w:t>3) Comparison of LIS runs with and without MODIS-based GVF</w:t>
            </w:r>
          </w:p>
        </w:tc>
        <w:tc>
          <w:tcPr>
            <w:tcW w:w="1270" w:type="dxa"/>
            <w:gridSpan w:val="4"/>
            <w:vAlign w:val="center"/>
          </w:tcPr>
          <w:p w:rsidR="00BF4DCB" w:rsidRPr="0086110A" w:rsidRDefault="00BF4DCB" w:rsidP="0086110A">
            <w:pPr>
              <w:pStyle w:val="FieldLabel"/>
            </w:pPr>
            <w:r w:rsidRPr="0086110A">
              <w:t>Presenter:</w:t>
            </w:r>
          </w:p>
        </w:tc>
        <w:tc>
          <w:tcPr>
            <w:tcW w:w="2253" w:type="dxa"/>
            <w:gridSpan w:val="3"/>
            <w:vAlign w:val="center"/>
          </w:tcPr>
          <w:p w:rsidR="00BF4DCB" w:rsidRPr="0086110A" w:rsidRDefault="00BF4DCB" w:rsidP="0086110A">
            <w:pPr>
              <w:pStyle w:val="FieldText"/>
            </w:pPr>
            <w:r>
              <w:t>Jonathan Case</w:t>
            </w:r>
          </w:p>
        </w:tc>
      </w:tr>
      <w:tr w:rsidR="00BF4DCB" w:rsidRPr="0086110A" w:rsidTr="001C774D">
        <w:trPr>
          <w:trHeight w:hRule="exact" w:val="3151"/>
        </w:trPr>
        <w:tc>
          <w:tcPr>
            <w:tcW w:w="1440" w:type="dxa"/>
            <w:gridSpan w:val="2"/>
            <w:vAlign w:val="center"/>
          </w:tcPr>
          <w:p w:rsidR="00BF4DCB" w:rsidRPr="0086110A" w:rsidRDefault="00BF4DCB" w:rsidP="0086110A">
            <w:pPr>
              <w:pStyle w:val="FieldLabel"/>
            </w:pPr>
            <w:bookmarkStart w:id="3" w:name="MinuteDiscussion"/>
            <w:bookmarkEnd w:id="3"/>
            <w:r w:rsidRPr="0086110A">
              <w:t>Discussion:</w:t>
            </w:r>
          </w:p>
        </w:tc>
        <w:tc>
          <w:tcPr>
            <w:tcW w:w="8550" w:type="dxa"/>
            <w:gridSpan w:val="12"/>
            <w:vAlign w:val="center"/>
          </w:tcPr>
          <w:p w:rsidR="00BF4DCB" w:rsidRPr="0086110A" w:rsidRDefault="00BF4DCB" w:rsidP="00102345">
            <w:pPr>
              <w:pStyle w:val="FieldText"/>
            </w:pPr>
            <w:r>
              <w:t>Jon presented work by a NASA Summer Intern (Robby James) looking at events in 2009 summer in BMX CWA related to Convective Initiation forecasting.  Weak synoptic flow with seemingly “random” convection correlated with LIS fields showing the heat island surrounding the Birmingham Metro area.  Also, a radar loop of reflectivity showed the possible influence of an area referred to as the Black Belt where significant soil type differences exist.  The convective showers dissipate as they move over this area.  Jon presented the work SPoRT has started to create a new Greenness Vegetation Fraction (GVF) for use in list.  This product uses MODIS data in a composite form similar to the SST Composite process.  Very noticeable differences with the standard LIS climatology of GVF are evident.  Influence of this on subsequent model forecasts needs further collaboration with our partners, but offline LIS runs show significant changes in fields like the latent heat flux.</w:t>
            </w:r>
          </w:p>
        </w:tc>
      </w:tr>
      <w:tr w:rsidR="00BF4DCB" w:rsidRPr="0086110A" w:rsidTr="00102345">
        <w:trPr>
          <w:trHeight w:val="251"/>
        </w:trPr>
        <w:tc>
          <w:tcPr>
            <w:tcW w:w="9990" w:type="dxa"/>
            <w:gridSpan w:val="14"/>
          </w:tcPr>
          <w:p w:rsidR="00BF4DCB" w:rsidRPr="0086110A" w:rsidRDefault="00BF4DCB" w:rsidP="0086110A">
            <w:pPr>
              <w:pStyle w:val="FieldText"/>
            </w:pPr>
          </w:p>
        </w:tc>
      </w:tr>
      <w:tr w:rsidR="00BF4DCB" w:rsidRPr="0086110A" w:rsidTr="001C774D">
        <w:trPr>
          <w:trHeight w:hRule="exact" w:val="1909"/>
        </w:trPr>
        <w:tc>
          <w:tcPr>
            <w:tcW w:w="1440" w:type="dxa"/>
            <w:gridSpan w:val="2"/>
            <w:vAlign w:val="center"/>
          </w:tcPr>
          <w:p w:rsidR="00BF4DCB" w:rsidRPr="0086110A" w:rsidRDefault="00BF4DCB" w:rsidP="0086110A">
            <w:pPr>
              <w:pStyle w:val="FieldLabel"/>
            </w:pPr>
            <w:bookmarkStart w:id="4" w:name="MinuteConclusion"/>
            <w:bookmarkEnd w:id="4"/>
            <w:r w:rsidRPr="0086110A">
              <w:t>Conclusions:</w:t>
            </w:r>
          </w:p>
        </w:tc>
        <w:tc>
          <w:tcPr>
            <w:tcW w:w="8550" w:type="dxa"/>
            <w:gridSpan w:val="12"/>
            <w:vAlign w:val="center"/>
          </w:tcPr>
          <w:p w:rsidR="00BF4DCB" w:rsidRDefault="00BF4DCB" w:rsidP="00102345">
            <w:pPr>
              <w:pStyle w:val="FieldText"/>
              <w:numPr>
                <w:ilvl w:val="0"/>
                <w:numId w:val="3"/>
              </w:numPr>
            </w:pPr>
            <w:r>
              <w:t>LIS fields are available for model configurations of 3-hourly initialization</w:t>
            </w:r>
          </w:p>
          <w:p w:rsidR="00BF4DCB" w:rsidRDefault="00BF4DCB" w:rsidP="00102345">
            <w:pPr>
              <w:pStyle w:val="FieldText"/>
              <w:numPr>
                <w:ilvl w:val="0"/>
                <w:numId w:val="3"/>
              </w:numPr>
            </w:pPr>
            <w:r>
              <w:t>MLB – Have seen similar differential heating scenarios  with large precip events that occurred the previous day.  Hence, these LIS fields make sense and would add value</w:t>
            </w:r>
          </w:p>
          <w:p w:rsidR="00BF4DCB" w:rsidRDefault="00BF4DCB" w:rsidP="00102345">
            <w:pPr>
              <w:pStyle w:val="FieldText"/>
              <w:numPr>
                <w:ilvl w:val="0"/>
                <w:numId w:val="3"/>
              </w:numPr>
            </w:pPr>
            <w:r>
              <w:t>MLB/MFL – Would like to see how using these fields would enhance the forecast of convection as well as sea breeze forecasts in term of propagation</w:t>
            </w:r>
          </w:p>
          <w:p w:rsidR="00BF4DCB" w:rsidRPr="0086110A" w:rsidRDefault="00BF4DCB" w:rsidP="00102345">
            <w:pPr>
              <w:pStyle w:val="FieldText"/>
              <w:numPr>
                <w:ilvl w:val="0"/>
                <w:numId w:val="3"/>
              </w:numPr>
            </w:pPr>
            <w:r>
              <w:t>LIS fields not currently in AWIPS, but work is ongoing by SPoRT and HUN.  LIS fields will be available via AWIPS II and have already had initial testing in that DSS.</w:t>
            </w:r>
          </w:p>
        </w:tc>
      </w:tr>
      <w:tr w:rsidR="00BF4DCB" w:rsidRPr="0086110A" w:rsidTr="00633B56">
        <w:trPr>
          <w:trHeight w:hRule="exact" w:val="360"/>
        </w:trPr>
        <w:tc>
          <w:tcPr>
            <w:tcW w:w="9990" w:type="dxa"/>
            <w:gridSpan w:val="14"/>
            <w:vAlign w:val="center"/>
          </w:tcPr>
          <w:p w:rsidR="00BF4DCB" w:rsidRPr="0086110A" w:rsidRDefault="00BF4DCB" w:rsidP="0086110A">
            <w:pPr>
              <w:pStyle w:val="FieldText"/>
            </w:pPr>
          </w:p>
        </w:tc>
      </w:tr>
      <w:tr w:rsidR="00BF4DCB" w:rsidRPr="0086110A" w:rsidTr="001C774D">
        <w:trPr>
          <w:trHeight w:hRule="exact" w:val="360"/>
        </w:trPr>
        <w:tc>
          <w:tcPr>
            <w:tcW w:w="1440" w:type="dxa"/>
            <w:gridSpan w:val="2"/>
            <w:vAlign w:val="center"/>
          </w:tcPr>
          <w:p w:rsidR="00BF4DCB" w:rsidRPr="0086110A" w:rsidRDefault="00BF4DCB" w:rsidP="0086110A">
            <w:pPr>
              <w:pStyle w:val="FieldLabel"/>
            </w:pPr>
            <w:bookmarkStart w:id="5" w:name="MinuteActionItems"/>
            <w:bookmarkEnd w:id="5"/>
            <w:r w:rsidRPr="0086110A">
              <w:t>Action items</w:t>
            </w:r>
          </w:p>
        </w:tc>
        <w:tc>
          <w:tcPr>
            <w:tcW w:w="5060" w:type="dxa"/>
            <w:gridSpan w:val="6"/>
            <w:vAlign w:val="center"/>
          </w:tcPr>
          <w:p w:rsidR="00BF4DCB" w:rsidRPr="0086110A" w:rsidRDefault="00BF4DCB" w:rsidP="0086110A">
            <w:pPr>
              <w:pStyle w:val="FieldText"/>
            </w:pPr>
          </w:p>
        </w:tc>
        <w:tc>
          <w:tcPr>
            <w:tcW w:w="2320" w:type="dxa"/>
            <w:gridSpan w:val="5"/>
            <w:vAlign w:val="center"/>
          </w:tcPr>
          <w:p w:rsidR="00BF4DCB" w:rsidRPr="0086110A" w:rsidRDefault="00BF4DCB" w:rsidP="0086110A">
            <w:pPr>
              <w:pStyle w:val="FieldLabel"/>
            </w:pPr>
            <w:bookmarkStart w:id="6" w:name="MinutePersonResponsible"/>
            <w:bookmarkEnd w:id="6"/>
            <w:r w:rsidRPr="0086110A">
              <w:t>Person responsible</w:t>
            </w:r>
          </w:p>
        </w:tc>
        <w:tc>
          <w:tcPr>
            <w:tcW w:w="1170" w:type="dxa"/>
            <w:vAlign w:val="center"/>
          </w:tcPr>
          <w:p w:rsidR="00BF4DCB" w:rsidRPr="0086110A" w:rsidRDefault="00BF4DCB" w:rsidP="0086110A">
            <w:pPr>
              <w:pStyle w:val="FieldLabel"/>
            </w:pPr>
            <w:bookmarkStart w:id="7" w:name="MinuteDeadline"/>
            <w:bookmarkEnd w:id="7"/>
            <w:r w:rsidRPr="0086110A">
              <w:t>Deadline</w:t>
            </w:r>
          </w:p>
        </w:tc>
      </w:tr>
      <w:tr w:rsidR="00BF4DCB" w:rsidRPr="0086110A" w:rsidTr="00633B56">
        <w:trPr>
          <w:trHeight w:hRule="exact" w:val="360"/>
        </w:trPr>
        <w:tc>
          <w:tcPr>
            <w:tcW w:w="6500" w:type="dxa"/>
            <w:gridSpan w:val="8"/>
            <w:vAlign w:val="center"/>
          </w:tcPr>
          <w:p w:rsidR="00BF4DCB" w:rsidRPr="0086110A" w:rsidRDefault="00BF4DCB" w:rsidP="00396C83">
            <w:pPr>
              <w:pStyle w:val="ActionItems"/>
            </w:pPr>
            <w:r>
              <w:t>SPoRT – provide presentation for WFO usage in science seminars</w:t>
            </w:r>
          </w:p>
        </w:tc>
        <w:tc>
          <w:tcPr>
            <w:tcW w:w="2320" w:type="dxa"/>
            <w:gridSpan w:val="5"/>
            <w:vAlign w:val="center"/>
          </w:tcPr>
          <w:p w:rsidR="00BF4DCB" w:rsidRPr="0086110A" w:rsidRDefault="00BF4DCB" w:rsidP="0086110A">
            <w:pPr>
              <w:pStyle w:val="FieldText"/>
            </w:pPr>
            <w:r>
              <w:t>Kevin Fuell</w:t>
            </w:r>
          </w:p>
        </w:tc>
        <w:tc>
          <w:tcPr>
            <w:tcW w:w="1170" w:type="dxa"/>
            <w:vAlign w:val="center"/>
          </w:tcPr>
          <w:p w:rsidR="00BF4DCB" w:rsidRPr="0086110A" w:rsidRDefault="00BF4DCB" w:rsidP="0086110A">
            <w:pPr>
              <w:pStyle w:val="FieldText"/>
            </w:pPr>
            <w:r>
              <w:t>Sept 19</w:t>
            </w:r>
          </w:p>
        </w:tc>
      </w:tr>
      <w:tr w:rsidR="00BF4DCB" w:rsidRPr="0086110A" w:rsidTr="00396C83">
        <w:trPr>
          <w:trHeight w:hRule="exact" w:val="694"/>
        </w:trPr>
        <w:tc>
          <w:tcPr>
            <w:tcW w:w="6500" w:type="dxa"/>
            <w:gridSpan w:val="8"/>
            <w:vAlign w:val="center"/>
          </w:tcPr>
          <w:p w:rsidR="00BF4DCB" w:rsidRPr="0086110A" w:rsidRDefault="00BF4DCB" w:rsidP="0086110A">
            <w:pPr>
              <w:pStyle w:val="ActionItems"/>
            </w:pPr>
            <w:r>
              <w:t>WFOs – Use SPoRT Blog to share examples of local models using LIS output for initialization.</w:t>
            </w:r>
          </w:p>
        </w:tc>
        <w:tc>
          <w:tcPr>
            <w:tcW w:w="2320" w:type="dxa"/>
            <w:gridSpan w:val="5"/>
            <w:vAlign w:val="center"/>
          </w:tcPr>
          <w:p w:rsidR="00BF4DCB" w:rsidRPr="0086110A" w:rsidRDefault="00BF4DCB" w:rsidP="0086110A">
            <w:pPr>
              <w:pStyle w:val="FieldText"/>
            </w:pPr>
            <w:r>
              <w:t>Dave Sharp, Pablo Santos</w:t>
            </w:r>
          </w:p>
        </w:tc>
        <w:tc>
          <w:tcPr>
            <w:tcW w:w="1170" w:type="dxa"/>
            <w:vAlign w:val="center"/>
          </w:tcPr>
          <w:p w:rsidR="00BF4DCB" w:rsidRPr="0086110A" w:rsidRDefault="00BF4DCB" w:rsidP="0086110A">
            <w:pPr>
              <w:pStyle w:val="FieldText"/>
            </w:pPr>
            <w:r>
              <w:t>as needed</w:t>
            </w:r>
          </w:p>
        </w:tc>
      </w:tr>
      <w:tr w:rsidR="00BF4DCB" w:rsidRPr="0086110A" w:rsidTr="00633B56">
        <w:trPr>
          <w:trHeight w:hRule="exact" w:val="360"/>
        </w:trPr>
        <w:tc>
          <w:tcPr>
            <w:tcW w:w="6500" w:type="dxa"/>
            <w:gridSpan w:val="8"/>
            <w:vAlign w:val="center"/>
          </w:tcPr>
          <w:p w:rsidR="00BF4DCB" w:rsidRPr="0086110A" w:rsidRDefault="00BF4DCB" w:rsidP="0086110A">
            <w:pPr>
              <w:pStyle w:val="ActionItems"/>
            </w:pPr>
          </w:p>
        </w:tc>
        <w:tc>
          <w:tcPr>
            <w:tcW w:w="2320" w:type="dxa"/>
            <w:gridSpan w:val="5"/>
            <w:vAlign w:val="center"/>
          </w:tcPr>
          <w:p w:rsidR="00BF4DCB" w:rsidRPr="0086110A" w:rsidRDefault="00BF4DCB" w:rsidP="0086110A">
            <w:pPr>
              <w:pStyle w:val="FieldText"/>
            </w:pPr>
          </w:p>
        </w:tc>
        <w:tc>
          <w:tcPr>
            <w:tcW w:w="1170" w:type="dxa"/>
            <w:vAlign w:val="center"/>
          </w:tcPr>
          <w:p w:rsidR="00BF4DCB" w:rsidRPr="0086110A" w:rsidRDefault="00BF4DCB" w:rsidP="0086110A">
            <w:pPr>
              <w:pStyle w:val="FieldText"/>
            </w:pPr>
          </w:p>
        </w:tc>
      </w:tr>
      <w:tr w:rsidR="00BF4DCB" w:rsidRPr="0086110A" w:rsidTr="00633B56">
        <w:trPr>
          <w:trHeight w:hRule="exact" w:val="360"/>
        </w:trPr>
        <w:tc>
          <w:tcPr>
            <w:tcW w:w="6500" w:type="dxa"/>
            <w:gridSpan w:val="8"/>
            <w:vAlign w:val="center"/>
          </w:tcPr>
          <w:p w:rsidR="00BF4DCB" w:rsidRPr="0086110A" w:rsidRDefault="00BF4DCB" w:rsidP="0086110A">
            <w:pPr>
              <w:pStyle w:val="ActionItems"/>
            </w:pPr>
          </w:p>
        </w:tc>
        <w:tc>
          <w:tcPr>
            <w:tcW w:w="2320" w:type="dxa"/>
            <w:gridSpan w:val="5"/>
            <w:vAlign w:val="center"/>
          </w:tcPr>
          <w:p w:rsidR="00BF4DCB" w:rsidRPr="0086110A" w:rsidRDefault="00BF4DCB" w:rsidP="0086110A">
            <w:pPr>
              <w:pStyle w:val="FieldText"/>
            </w:pPr>
          </w:p>
        </w:tc>
        <w:tc>
          <w:tcPr>
            <w:tcW w:w="1170" w:type="dxa"/>
            <w:vAlign w:val="center"/>
          </w:tcPr>
          <w:p w:rsidR="00BF4DCB" w:rsidRPr="0086110A" w:rsidRDefault="00BF4DCB" w:rsidP="0086110A">
            <w:pPr>
              <w:pStyle w:val="FieldText"/>
            </w:pPr>
          </w:p>
        </w:tc>
      </w:tr>
      <w:tr w:rsidR="00BF4DCB" w:rsidRPr="0086110A" w:rsidTr="00396C83">
        <w:trPr>
          <w:trHeight w:hRule="exact" w:val="144"/>
        </w:trPr>
        <w:tc>
          <w:tcPr>
            <w:tcW w:w="6500" w:type="dxa"/>
            <w:gridSpan w:val="8"/>
            <w:shd w:val="clear" w:color="auto" w:fill="4B4B4B"/>
            <w:vAlign w:val="center"/>
          </w:tcPr>
          <w:p w:rsidR="00BF4DCB" w:rsidRPr="0086110A" w:rsidRDefault="00BF4DCB" w:rsidP="003D3A5F">
            <w:pPr>
              <w:pStyle w:val="FieldText"/>
            </w:pPr>
          </w:p>
        </w:tc>
        <w:tc>
          <w:tcPr>
            <w:tcW w:w="2320" w:type="dxa"/>
            <w:gridSpan w:val="5"/>
            <w:shd w:val="clear" w:color="auto" w:fill="4B4B4B"/>
            <w:vAlign w:val="center"/>
          </w:tcPr>
          <w:p w:rsidR="00BF4DCB" w:rsidRPr="0086110A" w:rsidRDefault="00BF4DCB" w:rsidP="003D3A5F">
            <w:pPr>
              <w:pStyle w:val="FieldText"/>
            </w:pPr>
          </w:p>
        </w:tc>
        <w:tc>
          <w:tcPr>
            <w:tcW w:w="1170" w:type="dxa"/>
            <w:shd w:val="clear" w:color="auto" w:fill="4B4B4B"/>
            <w:vAlign w:val="center"/>
          </w:tcPr>
          <w:p w:rsidR="00BF4DCB" w:rsidRPr="0086110A" w:rsidRDefault="00BF4DCB" w:rsidP="003D3A5F">
            <w:pPr>
              <w:pStyle w:val="FieldText"/>
            </w:pPr>
          </w:p>
        </w:tc>
      </w:tr>
      <w:tr w:rsidR="00BF4DCB" w:rsidRPr="0086110A" w:rsidTr="001C774D">
        <w:trPr>
          <w:trHeight w:hRule="exact" w:val="360"/>
        </w:trPr>
        <w:tc>
          <w:tcPr>
            <w:tcW w:w="1440" w:type="dxa"/>
            <w:gridSpan w:val="2"/>
          </w:tcPr>
          <w:p w:rsidR="00BF4DCB" w:rsidRPr="0086110A" w:rsidRDefault="00BF4DCB" w:rsidP="0086110A">
            <w:pPr>
              <w:pStyle w:val="FieldLabel"/>
            </w:pPr>
            <w:bookmarkStart w:id="8" w:name="MinuteAdditional"/>
            <w:bookmarkEnd w:id="2"/>
            <w:bookmarkEnd w:id="8"/>
            <w:r>
              <w:t>Agenda i</w:t>
            </w:r>
            <w:r w:rsidRPr="0086110A">
              <w:t>tem:</w:t>
            </w:r>
          </w:p>
        </w:tc>
        <w:tc>
          <w:tcPr>
            <w:tcW w:w="5027" w:type="dxa"/>
            <w:gridSpan w:val="5"/>
          </w:tcPr>
          <w:p w:rsidR="00BF4DCB" w:rsidRPr="0086110A" w:rsidRDefault="00BF4DCB" w:rsidP="0086110A">
            <w:pPr>
              <w:pStyle w:val="FieldText"/>
            </w:pPr>
            <w:r>
              <w:t>Verify the usage of new SST Composite product</w:t>
            </w:r>
          </w:p>
        </w:tc>
        <w:tc>
          <w:tcPr>
            <w:tcW w:w="1270" w:type="dxa"/>
            <w:gridSpan w:val="4"/>
          </w:tcPr>
          <w:p w:rsidR="00BF4DCB" w:rsidRPr="0086110A" w:rsidRDefault="00BF4DCB" w:rsidP="0086110A">
            <w:pPr>
              <w:pStyle w:val="FieldLabel"/>
            </w:pPr>
            <w:r w:rsidRPr="0086110A">
              <w:t>Presenter:</w:t>
            </w:r>
          </w:p>
        </w:tc>
        <w:tc>
          <w:tcPr>
            <w:tcW w:w="2253" w:type="dxa"/>
            <w:gridSpan w:val="3"/>
          </w:tcPr>
          <w:p w:rsidR="00BF4DCB" w:rsidRPr="0086110A" w:rsidRDefault="00BF4DCB" w:rsidP="0086110A">
            <w:pPr>
              <w:pStyle w:val="FieldText"/>
            </w:pPr>
            <w:r>
              <w:t>Kevin Fuell</w:t>
            </w:r>
          </w:p>
        </w:tc>
      </w:tr>
      <w:tr w:rsidR="00BF4DCB" w:rsidRPr="0086110A" w:rsidTr="001C774D">
        <w:trPr>
          <w:trHeight w:hRule="exact" w:val="1036"/>
        </w:trPr>
        <w:tc>
          <w:tcPr>
            <w:tcW w:w="1440" w:type="dxa"/>
            <w:gridSpan w:val="2"/>
          </w:tcPr>
          <w:p w:rsidR="00BF4DCB" w:rsidRPr="0086110A" w:rsidRDefault="00BF4DCB" w:rsidP="0086110A">
            <w:pPr>
              <w:pStyle w:val="FieldLabel"/>
            </w:pPr>
            <w:r w:rsidRPr="0086110A">
              <w:t>Discussion:</w:t>
            </w:r>
          </w:p>
        </w:tc>
        <w:tc>
          <w:tcPr>
            <w:tcW w:w="8550" w:type="dxa"/>
            <w:gridSpan w:val="12"/>
          </w:tcPr>
          <w:p w:rsidR="00BF4DCB" w:rsidRPr="0086110A" w:rsidRDefault="00BF4DCB" w:rsidP="0086110A">
            <w:pPr>
              <w:pStyle w:val="FieldText"/>
            </w:pPr>
            <w:r>
              <w:t>Short presentation of details on the new SST Product and potential applications.  Links to blog posts are included in the presentation.</w:t>
            </w:r>
          </w:p>
        </w:tc>
      </w:tr>
      <w:tr w:rsidR="00BF4DCB" w:rsidRPr="0086110A" w:rsidTr="00396C83">
        <w:trPr>
          <w:trHeight w:val="242"/>
        </w:trPr>
        <w:tc>
          <w:tcPr>
            <w:tcW w:w="9990" w:type="dxa"/>
            <w:gridSpan w:val="14"/>
          </w:tcPr>
          <w:p w:rsidR="00BF4DCB" w:rsidRPr="0086110A" w:rsidRDefault="00BF4DCB" w:rsidP="0086110A">
            <w:pPr>
              <w:pStyle w:val="FieldText"/>
            </w:pPr>
          </w:p>
        </w:tc>
      </w:tr>
      <w:tr w:rsidR="00BF4DCB" w:rsidRPr="0086110A" w:rsidTr="001C774D">
        <w:trPr>
          <w:trHeight w:hRule="exact" w:val="1810"/>
        </w:trPr>
        <w:tc>
          <w:tcPr>
            <w:tcW w:w="1440" w:type="dxa"/>
            <w:gridSpan w:val="2"/>
          </w:tcPr>
          <w:p w:rsidR="00BF4DCB" w:rsidRPr="0086110A" w:rsidRDefault="00BF4DCB" w:rsidP="0086110A">
            <w:pPr>
              <w:pStyle w:val="FieldLabel"/>
            </w:pPr>
            <w:r w:rsidRPr="0086110A">
              <w:t>Conclusions:</w:t>
            </w:r>
          </w:p>
        </w:tc>
        <w:tc>
          <w:tcPr>
            <w:tcW w:w="8550" w:type="dxa"/>
            <w:gridSpan w:val="12"/>
          </w:tcPr>
          <w:p w:rsidR="00BF4DCB" w:rsidRDefault="00BF4DCB" w:rsidP="0086110A">
            <w:pPr>
              <w:pStyle w:val="FieldText"/>
            </w:pPr>
            <w:r>
              <w:t>MLB / MFL – use of SST Composite in the GFE for gridded purposes is a bit of a different discussion from using the data in an analysis product intended for end users.  Other methods (i.e. using GrADS) for creating images of the data in its native resolution are done and uploaded to SR webservers for use by public.  They prefer this in order to preserve the high resolution of the data.</w:t>
            </w:r>
          </w:p>
          <w:p w:rsidR="00BF4DCB" w:rsidRDefault="00BF4DCB" w:rsidP="0086110A">
            <w:pPr>
              <w:pStyle w:val="FieldText"/>
            </w:pPr>
          </w:p>
          <w:p w:rsidR="00BF4DCB" w:rsidRPr="0086110A" w:rsidRDefault="00BF4DCB" w:rsidP="0086110A">
            <w:pPr>
              <w:pStyle w:val="FieldText"/>
            </w:pPr>
            <w:r>
              <w:t>No one present had an issue with using the new composite product</w:t>
            </w:r>
          </w:p>
        </w:tc>
      </w:tr>
      <w:tr w:rsidR="00BF4DCB" w:rsidRPr="0086110A" w:rsidTr="00633B56">
        <w:trPr>
          <w:trHeight w:hRule="exact" w:val="360"/>
        </w:trPr>
        <w:tc>
          <w:tcPr>
            <w:tcW w:w="9990" w:type="dxa"/>
            <w:gridSpan w:val="14"/>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FieldLabel"/>
            </w:pPr>
            <w:r w:rsidRPr="0086110A">
              <w:t>Action items</w:t>
            </w:r>
          </w:p>
        </w:tc>
        <w:tc>
          <w:tcPr>
            <w:tcW w:w="2299" w:type="dxa"/>
            <w:gridSpan w:val="4"/>
          </w:tcPr>
          <w:p w:rsidR="00BF4DCB" w:rsidRPr="0086110A" w:rsidRDefault="00BF4DCB" w:rsidP="0086110A">
            <w:pPr>
              <w:pStyle w:val="FieldLabel"/>
            </w:pPr>
            <w:r w:rsidRPr="0086110A">
              <w:t>Person responsible</w:t>
            </w:r>
          </w:p>
        </w:tc>
        <w:tc>
          <w:tcPr>
            <w:tcW w:w="1170" w:type="dxa"/>
          </w:tcPr>
          <w:p w:rsidR="00BF4DCB" w:rsidRPr="0086110A" w:rsidRDefault="00BF4DCB" w:rsidP="0086110A">
            <w:pPr>
              <w:pStyle w:val="FieldLabel"/>
            </w:pPr>
            <w:r w:rsidRPr="0086110A">
              <w:t>Deadline</w:t>
            </w: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633B56">
        <w:trPr>
          <w:trHeight w:hRule="exact" w:val="144"/>
        </w:trPr>
        <w:tc>
          <w:tcPr>
            <w:tcW w:w="9990" w:type="dxa"/>
            <w:gridSpan w:val="14"/>
          </w:tcPr>
          <w:p w:rsidR="00BF4DCB" w:rsidRPr="0086110A" w:rsidRDefault="00BF4DCB" w:rsidP="0086110A">
            <w:pPr>
              <w:pStyle w:val="FieldText"/>
            </w:pPr>
          </w:p>
        </w:tc>
      </w:tr>
      <w:tr w:rsidR="00BF4DCB" w:rsidRPr="0086110A" w:rsidTr="00633B56">
        <w:trPr>
          <w:trHeight w:hRule="exact" w:val="144"/>
        </w:trPr>
        <w:tc>
          <w:tcPr>
            <w:tcW w:w="9990" w:type="dxa"/>
            <w:gridSpan w:val="14"/>
          </w:tcPr>
          <w:p w:rsidR="00BF4DCB" w:rsidRPr="0086110A" w:rsidRDefault="00BF4DCB" w:rsidP="0086110A">
            <w:pPr>
              <w:pStyle w:val="FieldText"/>
            </w:pPr>
          </w:p>
        </w:tc>
      </w:tr>
      <w:tr w:rsidR="00BF4DCB" w:rsidRPr="0086110A" w:rsidTr="00396C83">
        <w:trPr>
          <w:trHeight w:hRule="exact" w:val="144"/>
        </w:trPr>
        <w:tc>
          <w:tcPr>
            <w:tcW w:w="9990" w:type="dxa"/>
            <w:gridSpan w:val="14"/>
            <w:shd w:val="clear" w:color="auto" w:fill="4B4B4B"/>
          </w:tcPr>
          <w:p w:rsidR="00BF4DCB" w:rsidRPr="0086110A" w:rsidRDefault="00BF4DCB" w:rsidP="0086110A">
            <w:pPr>
              <w:pStyle w:val="FieldText"/>
            </w:pPr>
          </w:p>
        </w:tc>
      </w:tr>
      <w:tr w:rsidR="00BF4DCB" w:rsidRPr="0086110A" w:rsidTr="00633B56">
        <w:trPr>
          <w:trHeight w:hRule="exact" w:val="360"/>
        </w:trPr>
        <w:tc>
          <w:tcPr>
            <w:tcW w:w="1480" w:type="dxa"/>
            <w:gridSpan w:val="3"/>
          </w:tcPr>
          <w:p w:rsidR="00BF4DCB" w:rsidRPr="0086110A" w:rsidRDefault="00BF4DCB" w:rsidP="003D3A5F">
            <w:pPr>
              <w:pStyle w:val="FieldLabel"/>
            </w:pPr>
            <w:r>
              <w:t>Agenda i</w:t>
            </w:r>
            <w:r w:rsidRPr="0086110A">
              <w:t xml:space="preserve">tem: </w:t>
            </w:r>
          </w:p>
        </w:tc>
        <w:tc>
          <w:tcPr>
            <w:tcW w:w="4987" w:type="dxa"/>
            <w:gridSpan w:val="4"/>
          </w:tcPr>
          <w:p w:rsidR="00BF4DCB" w:rsidRPr="0086110A" w:rsidRDefault="00BF4DCB" w:rsidP="003D3A5F">
            <w:pPr>
              <w:pStyle w:val="FieldText"/>
            </w:pPr>
            <w:r>
              <w:t>Technical Issues for viewing/ingesting data</w:t>
            </w:r>
          </w:p>
        </w:tc>
        <w:tc>
          <w:tcPr>
            <w:tcW w:w="1380" w:type="dxa"/>
            <w:gridSpan w:val="5"/>
          </w:tcPr>
          <w:p w:rsidR="00BF4DCB" w:rsidRPr="0086110A" w:rsidRDefault="00BF4DCB" w:rsidP="003D3A5F">
            <w:pPr>
              <w:pStyle w:val="FieldLabel"/>
            </w:pPr>
            <w:r w:rsidRPr="0086110A">
              <w:t xml:space="preserve">Presenter: </w:t>
            </w:r>
          </w:p>
        </w:tc>
        <w:tc>
          <w:tcPr>
            <w:tcW w:w="2143" w:type="dxa"/>
            <w:gridSpan w:val="2"/>
          </w:tcPr>
          <w:p w:rsidR="00BF4DCB" w:rsidRPr="0086110A" w:rsidRDefault="00BF4DCB" w:rsidP="0086110A">
            <w:pPr>
              <w:pStyle w:val="FieldText"/>
            </w:pPr>
            <w:r>
              <w:t>Kevin Fuell</w:t>
            </w:r>
          </w:p>
        </w:tc>
      </w:tr>
      <w:tr w:rsidR="00BF4DCB" w:rsidRPr="0086110A" w:rsidTr="00633B56">
        <w:trPr>
          <w:trHeight w:hRule="exact" w:val="360"/>
        </w:trPr>
        <w:tc>
          <w:tcPr>
            <w:tcW w:w="1480" w:type="dxa"/>
            <w:gridSpan w:val="3"/>
          </w:tcPr>
          <w:p w:rsidR="00BF4DCB" w:rsidRPr="0086110A" w:rsidRDefault="00BF4DCB" w:rsidP="0086110A">
            <w:pPr>
              <w:pStyle w:val="FieldLabel"/>
            </w:pPr>
            <w:r w:rsidRPr="0086110A">
              <w:t>Discussion:</w:t>
            </w:r>
          </w:p>
        </w:tc>
        <w:tc>
          <w:tcPr>
            <w:tcW w:w="8510" w:type="dxa"/>
            <w:gridSpan w:val="11"/>
          </w:tcPr>
          <w:p w:rsidR="00BF4DCB" w:rsidRPr="0086110A" w:rsidRDefault="00BF4DCB" w:rsidP="0086110A">
            <w:pPr>
              <w:pStyle w:val="FieldText"/>
            </w:pPr>
            <w:r>
              <w:t>Open time to bring up issues with receiving or displaying the data</w:t>
            </w:r>
          </w:p>
        </w:tc>
      </w:tr>
      <w:tr w:rsidR="00BF4DCB" w:rsidRPr="0086110A" w:rsidTr="00633B56">
        <w:trPr>
          <w:trHeight w:val="1008"/>
        </w:trPr>
        <w:tc>
          <w:tcPr>
            <w:tcW w:w="9990" w:type="dxa"/>
            <w:gridSpan w:val="14"/>
          </w:tcPr>
          <w:p w:rsidR="00BF4DCB" w:rsidRPr="0086110A" w:rsidRDefault="00BF4DCB" w:rsidP="0086110A">
            <w:pPr>
              <w:pStyle w:val="FieldText"/>
            </w:pPr>
          </w:p>
        </w:tc>
      </w:tr>
      <w:tr w:rsidR="00BF4DCB" w:rsidRPr="0086110A" w:rsidTr="00396C83">
        <w:trPr>
          <w:trHeight w:hRule="exact" w:val="991"/>
        </w:trPr>
        <w:tc>
          <w:tcPr>
            <w:tcW w:w="1440" w:type="dxa"/>
            <w:gridSpan w:val="2"/>
          </w:tcPr>
          <w:p w:rsidR="00BF4DCB" w:rsidRPr="0086110A" w:rsidRDefault="00BF4DCB" w:rsidP="0086110A">
            <w:pPr>
              <w:pStyle w:val="FieldLabel"/>
            </w:pPr>
            <w:r w:rsidRPr="0086110A">
              <w:t>Conclusions</w:t>
            </w:r>
            <w:r>
              <w:t>:</w:t>
            </w:r>
          </w:p>
        </w:tc>
        <w:tc>
          <w:tcPr>
            <w:tcW w:w="8550" w:type="dxa"/>
            <w:gridSpan w:val="12"/>
          </w:tcPr>
          <w:p w:rsidR="00BF4DCB" w:rsidRPr="0086110A" w:rsidRDefault="00BF4DCB" w:rsidP="0086110A">
            <w:pPr>
              <w:pStyle w:val="FieldText"/>
            </w:pPr>
            <w:r>
              <w:t>No major issues.  MLB still working with Geoffrey to display LDAR data.  Have not seen LDAR data in about 5 days.  SMG to start trying the install instructions on their systems for KSC LDAR data.</w:t>
            </w:r>
          </w:p>
        </w:tc>
      </w:tr>
      <w:tr w:rsidR="00BF4DCB" w:rsidRPr="0086110A" w:rsidTr="00633B56">
        <w:trPr>
          <w:trHeight w:hRule="exact" w:val="360"/>
        </w:trPr>
        <w:tc>
          <w:tcPr>
            <w:tcW w:w="9990" w:type="dxa"/>
            <w:gridSpan w:val="14"/>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FieldLabel"/>
            </w:pPr>
            <w:r>
              <w:t>Action items</w:t>
            </w:r>
          </w:p>
        </w:tc>
        <w:tc>
          <w:tcPr>
            <w:tcW w:w="2299" w:type="dxa"/>
            <w:gridSpan w:val="4"/>
          </w:tcPr>
          <w:p w:rsidR="00BF4DCB" w:rsidRPr="0086110A" w:rsidRDefault="00BF4DCB" w:rsidP="0086110A">
            <w:pPr>
              <w:pStyle w:val="FieldLabel"/>
            </w:pPr>
            <w:r>
              <w:t>Person responsible</w:t>
            </w:r>
          </w:p>
        </w:tc>
        <w:tc>
          <w:tcPr>
            <w:tcW w:w="1170" w:type="dxa"/>
          </w:tcPr>
          <w:p w:rsidR="00BF4DCB" w:rsidRPr="0086110A" w:rsidRDefault="00BF4DCB" w:rsidP="0086110A">
            <w:pPr>
              <w:pStyle w:val="FieldLabel"/>
            </w:pPr>
            <w:r>
              <w:t>Deadline</w:t>
            </w:r>
          </w:p>
        </w:tc>
      </w:tr>
      <w:tr w:rsidR="00BF4DCB" w:rsidRPr="0086110A" w:rsidTr="001C774D">
        <w:trPr>
          <w:trHeight w:hRule="exact" w:val="360"/>
        </w:trPr>
        <w:tc>
          <w:tcPr>
            <w:tcW w:w="6521" w:type="dxa"/>
            <w:gridSpan w:val="9"/>
          </w:tcPr>
          <w:p w:rsidR="00BF4DCB" w:rsidRPr="0086110A" w:rsidRDefault="00BF4DCB" w:rsidP="0086110A">
            <w:pPr>
              <w:pStyle w:val="ActionItems"/>
            </w:pPr>
            <w:r>
              <w:t>SMG – Install code / modifications to display KSC LDAR data</w:t>
            </w:r>
          </w:p>
        </w:tc>
        <w:tc>
          <w:tcPr>
            <w:tcW w:w="2299" w:type="dxa"/>
            <w:gridSpan w:val="4"/>
          </w:tcPr>
          <w:p w:rsidR="00BF4DCB" w:rsidRPr="0086110A" w:rsidRDefault="00BF4DCB" w:rsidP="0086110A">
            <w:pPr>
              <w:pStyle w:val="FieldText"/>
            </w:pPr>
            <w:r>
              <w:t>Brian Hoeth</w:t>
            </w:r>
          </w:p>
        </w:tc>
        <w:tc>
          <w:tcPr>
            <w:tcW w:w="1170" w:type="dxa"/>
          </w:tcPr>
          <w:p w:rsidR="00BF4DCB" w:rsidRPr="0086110A" w:rsidRDefault="00BF4DCB" w:rsidP="0086110A">
            <w:pPr>
              <w:pStyle w:val="FieldText"/>
            </w:pPr>
            <w:r>
              <w:t>Sept 19</w:t>
            </w: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r w:rsidR="00BF4DCB" w:rsidRPr="0086110A" w:rsidTr="001C774D">
        <w:trPr>
          <w:trHeight w:hRule="exact" w:val="360"/>
        </w:trPr>
        <w:tc>
          <w:tcPr>
            <w:tcW w:w="6521" w:type="dxa"/>
            <w:gridSpan w:val="9"/>
          </w:tcPr>
          <w:p w:rsidR="00BF4DCB" w:rsidRPr="0086110A" w:rsidRDefault="00BF4DCB" w:rsidP="0086110A">
            <w:pPr>
              <w:pStyle w:val="ActionItems"/>
            </w:pPr>
          </w:p>
        </w:tc>
        <w:tc>
          <w:tcPr>
            <w:tcW w:w="2299" w:type="dxa"/>
            <w:gridSpan w:val="4"/>
          </w:tcPr>
          <w:p w:rsidR="00BF4DCB" w:rsidRPr="0086110A" w:rsidRDefault="00BF4DCB" w:rsidP="0086110A">
            <w:pPr>
              <w:pStyle w:val="FieldText"/>
            </w:pPr>
          </w:p>
        </w:tc>
        <w:tc>
          <w:tcPr>
            <w:tcW w:w="1170" w:type="dxa"/>
          </w:tcPr>
          <w:p w:rsidR="00BF4DCB" w:rsidRPr="0086110A" w:rsidRDefault="00BF4DCB" w:rsidP="0086110A">
            <w:pPr>
              <w:pStyle w:val="FieldText"/>
            </w:pPr>
          </w:p>
        </w:tc>
      </w:tr>
    </w:tbl>
    <w:p w:rsidR="00BF4DCB" w:rsidRDefault="00BF4DCB" w:rsidP="00E77B89"/>
    <w:sectPr w:rsidR="00BF4DCB" w:rsidSect="0086110A">
      <w:type w:val="continuous"/>
      <w:pgSz w:w="12240" w:h="15840" w:code="1"/>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57D16"/>
    <w:multiLevelType w:val="hybridMultilevel"/>
    <w:tmpl w:val="C936D0D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8604FDB"/>
    <w:multiLevelType w:val="hybridMultilevel"/>
    <w:tmpl w:val="B6789F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stylePaneFormatFilter w:val="30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089"/>
    <w:rsid w:val="00102345"/>
    <w:rsid w:val="00140DAE"/>
    <w:rsid w:val="001C774D"/>
    <w:rsid w:val="002606F7"/>
    <w:rsid w:val="002C79E9"/>
    <w:rsid w:val="002F32B7"/>
    <w:rsid w:val="002F36BE"/>
    <w:rsid w:val="003010D4"/>
    <w:rsid w:val="00364CF8"/>
    <w:rsid w:val="00366398"/>
    <w:rsid w:val="00396C83"/>
    <w:rsid w:val="003D3A5F"/>
    <w:rsid w:val="004104EA"/>
    <w:rsid w:val="00501C1B"/>
    <w:rsid w:val="00506E89"/>
    <w:rsid w:val="00633B56"/>
    <w:rsid w:val="006A6EB8"/>
    <w:rsid w:val="00745089"/>
    <w:rsid w:val="0079641D"/>
    <w:rsid w:val="007D5836"/>
    <w:rsid w:val="0086110A"/>
    <w:rsid w:val="00862309"/>
    <w:rsid w:val="0092128D"/>
    <w:rsid w:val="00A43DA2"/>
    <w:rsid w:val="00A85296"/>
    <w:rsid w:val="00A85EF8"/>
    <w:rsid w:val="00A9572A"/>
    <w:rsid w:val="00AD46B5"/>
    <w:rsid w:val="00B535DD"/>
    <w:rsid w:val="00B6462E"/>
    <w:rsid w:val="00BF4DCB"/>
    <w:rsid w:val="00C175B8"/>
    <w:rsid w:val="00C319DF"/>
    <w:rsid w:val="00C71700"/>
    <w:rsid w:val="00C81680"/>
    <w:rsid w:val="00CE6944"/>
    <w:rsid w:val="00E47FF4"/>
    <w:rsid w:val="00E77B89"/>
    <w:rsid w:val="00EA4077"/>
    <w:rsid w:val="00F20E24"/>
    <w:rsid w:val="00F33C0B"/>
    <w:rsid w:val="00F51B90"/>
    <w:rsid w:val="00F75FD9"/>
    <w:rsid w:val="00F85D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0A"/>
    <w:rPr>
      <w:rFonts w:ascii="Arial" w:hAnsi="Arial"/>
      <w:sz w:val="19"/>
      <w:szCs w:val="20"/>
    </w:rPr>
  </w:style>
  <w:style w:type="paragraph" w:styleId="Heading1">
    <w:name w:val="heading 1"/>
    <w:basedOn w:val="Normal"/>
    <w:next w:val="Normal"/>
    <w:link w:val="Heading1Char"/>
    <w:uiPriority w:val="99"/>
    <w:qFormat/>
    <w:rsid w:val="00C81680"/>
    <w:pPr>
      <w:keepNext/>
      <w:spacing w:before="240" w:after="60"/>
      <w:outlineLvl w:val="0"/>
    </w:pPr>
    <w:rPr>
      <w:rFonts w:cs="Arial"/>
      <w:b/>
      <w:bCs/>
      <w:kern w:val="32"/>
      <w:sz w:val="48"/>
      <w:szCs w:val="32"/>
    </w:rPr>
  </w:style>
  <w:style w:type="paragraph" w:styleId="Heading2">
    <w:name w:val="heading 2"/>
    <w:basedOn w:val="Normal"/>
    <w:next w:val="Normal"/>
    <w:link w:val="Heading2Char"/>
    <w:uiPriority w:val="99"/>
    <w:qFormat/>
    <w:rsid w:val="00C81680"/>
    <w:pPr>
      <w:keepNext/>
      <w:spacing w:before="240" w:after="60"/>
      <w:jc w:val="center"/>
      <w:outlineLvl w:val="1"/>
    </w:pPr>
    <w:rPr>
      <w:rFonts w:cs="Arial"/>
      <w:b/>
      <w:bCs/>
      <w:i/>
      <w:iCs/>
      <w:sz w:val="28"/>
      <w:szCs w:val="28"/>
    </w:rPr>
  </w:style>
  <w:style w:type="paragraph" w:styleId="Heading3">
    <w:name w:val="heading 3"/>
    <w:basedOn w:val="Normal"/>
    <w:next w:val="Normal"/>
    <w:link w:val="Heading3Char"/>
    <w:uiPriority w:val="99"/>
    <w:qFormat/>
    <w:rsid w:val="00F20E24"/>
    <w:pPr>
      <w:keepNext/>
      <w:spacing w:before="240" w:after="60"/>
      <w:outlineLvl w:val="2"/>
    </w:pPr>
    <w:rPr>
      <w:rFonts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40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540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540E"/>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E77B89"/>
    <w:rPr>
      <w:rFonts w:ascii="Tahoma" w:hAnsi="Tahoma" w:cs="Tahoma"/>
      <w:sz w:val="16"/>
      <w:szCs w:val="16"/>
    </w:rPr>
  </w:style>
  <w:style w:type="character" w:customStyle="1" w:styleId="BalloonTextChar">
    <w:name w:val="Balloon Text Char"/>
    <w:basedOn w:val="DefaultParagraphFont"/>
    <w:link w:val="BalloonText"/>
    <w:uiPriority w:val="99"/>
    <w:semiHidden/>
    <w:rsid w:val="0026540E"/>
    <w:rPr>
      <w:sz w:val="0"/>
      <w:szCs w:val="0"/>
    </w:rPr>
  </w:style>
  <w:style w:type="paragraph" w:customStyle="1" w:styleId="FieldText">
    <w:name w:val="Field Text"/>
    <w:basedOn w:val="Normal"/>
    <w:uiPriority w:val="99"/>
    <w:rsid w:val="0086110A"/>
    <w:pPr>
      <w:spacing w:before="60" w:after="60"/>
    </w:pPr>
  </w:style>
  <w:style w:type="paragraph" w:customStyle="1" w:styleId="FieldLabel">
    <w:name w:val="Field Label"/>
    <w:basedOn w:val="Normal"/>
    <w:uiPriority w:val="99"/>
    <w:rsid w:val="0086110A"/>
    <w:pPr>
      <w:spacing w:before="60" w:after="60"/>
    </w:pPr>
    <w:rPr>
      <w:b/>
      <w:szCs w:val="22"/>
    </w:rPr>
  </w:style>
  <w:style w:type="paragraph" w:customStyle="1" w:styleId="MeetingInformation">
    <w:name w:val="Meeting Information"/>
    <w:basedOn w:val="FieldText"/>
    <w:uiPriority w:val="99"/>
    <w:rsid w:val="00C81680"/>
    <w:pPr>
      <w:spacing w:before="0" w:after="0"/>
      <w:ind w:left="990"/>
      <w:jc w:val="right"/>
    </w:pPr>
    <w:rPr>
      <w:rFonts w:cs="Arial"/>
      <w:b/>
      <w:szCs w:val="24"/>
    </w:rPr>
  </w:style>
  <w:style w:type="paragraph" w:customStyle="1" w:styleId="ActionItems">
    <w:name w:val="Action Items"/>
    <w:basedOn w:val="Normal"/>
    <w:uiPriority w:val="99"/>
    <w:rsid w:val="0086110A"/>
    <w:pPr>
      <w:numPr>
        <w:numId w:val="1"/>
      </w:numPr>
      <w:tabs>
        <w:tab w:val="left" w:pos="5040"/>
      </w:tabs>
      <w:spacing w:before="60" w:after="60"/>
    </w:pPr>
    <w:rPr>
      <w:rFonts w:cs="Arial"/>
    </w:rPr>
  </w:style>
</w:styles>
</file>

<file path=word/webSettings.xml><?xml version="1.0" encoding="utf-8"?>
<w:webSettings xmlns:r="http://schemas.openxmlformats.org/officeDocument/2006/relationships" xmlns:w="http://schemas.openxmlformats.org/wordprocessingml/2006/main">
  <w:divs>
    <w:div w:id="1614020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ellkk\Application%20Data\Microsoft\Templates\Informal%20meeting%20minutes(3).dot" TargetMode="External"/></Relationships>
</file>

<file path=word/theme/theme1.xml><?xml version="1.0" encoding="utf-8"?>
<a:theme xmlns:a="http://schemas.openxmlformats.org/drawingml/2006/main" name="Office Theme">
  <a:themeElements>
    <a:clrScheme name="Office">
      <a:dk1>
        <a:sysClr val="windowText" lastClr="4B4B4B"/>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minutes(3).dot</Template>
  <TotalTime>20</TotalTime>
  <Pages>2</Pages>
  <Words>571</Words>
  <Characters>3260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 NWS Coordination Call</dc:title>
  <dc:subject/>
  <dc:creator>Kevin Fuell</dc:creator>
  <cp:keywords/>
  <dc:description/>
  <cp:lastModifiedBy>Diane Samuelson</cp:lastModifiedBy>
  <cp:revision>2</cp:revision>
  <cp:lastPrinted>2010-09-29T15:55:00Z</cp:lastPrinted>
  <dcterms:created xsi:type="dcterms:W3CDTF">2010-09-29T18:09:00Z</dcterms:created>
  <dcterms:modified xsi:type="dcterms:W3CDTF">2010-09-29T18:09:00Z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